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68A" w:rsidRDefault="00F6368A" w:rsidP="00F6368A">
      <w:pPr>
        <w:shd w:val="clear" w:color="auto" w:fill="FFFFFF"/>
        <w:spacing w:after="22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Сообщение о возможном установлении публичного сервитута</w:t>
      </w:r>
    </w:p>
    <w:p w:rsidR="00F6368A" w:rsidRDefault="00F6368A" w:rsidP="00F636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   В связи с поступившим ходатайством Публичного акционерного общества «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Волга» (ИНН 6450925977, ОГРН 1076450006280, местонахождение: 410031, Саратовская область,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аратов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ул.Первомайская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д. 42/44)  администрация городского округа 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Самарской области, в соответствии со ст. ст. 39.37, 39.38 Земельного кодекса РФ, статьей 3.6 Федерального закона от 25.10.2001г. №137-ФЗ «О введении в действие Земельного кодекса Российской Федерации», информирует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о возможном установлении публичного сервитута в отношении земельного участка в целях эксплуатации объекта электросетевого хозяйства Электросетевой комплекс ЛЭП-35 АСК-3, ЛЭП-35 АСК-5</w:t>
      </w:r>
      <w:proofErr w:type="gramStart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том числе: ЛЭП-35 АСК-3, литера 1, Напряжение - 35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, количество цепей - 1; </w:t>
      </w:r>
      <w:proofErr w:type="gramStart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2, Опоры: металлические промежуточные - 28 шт., металлические угловые - 10 шт., железобетонные промежуточные - 1 шт. железобетонные угловые - 4 шт., Протяженность трассы - 6,32 км.; ЛЭП-35 АСК-3 (ЛЭП-35 АСК-5), литера 2, Напряжение - 35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, Опоры: металлические промежуточные - 5 шт., металлические угловые - 9 шт., железобетонные промежуточные - 31 шт. железобетонные угловые - 1 шт. Протяженность трассы - 9,64 км.; Общая протяженность трассы: 15,96 км., Общая протяженность линий</w:t>
      </w:r>
      <w:proofErr w:type="gramEnd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: 16,42 км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. </w:t>
      </w:r>
    </w:p>
    <w:p w:rsidR="00F6368A" w:rsidRDefault="00F6368A" w:rsidP="00F63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          Обоснование необходимости установления публичного сервитута:</w:t>
      </w:r>
    </w:p>
    <w:p w:rsidR="00F6368A" w:rsidRDefault="00F6368A" w:rsidP="00F6368A">
      <w:pPr>
        <w:pStyle w:val="docdata"/>
        <w:spacing w:before="1" w:beforeAutospacing="0" w:after="0" w:afterAutospacing="0"/>
        <w:ind w:left="108" w:right="90" w:firstLine="633"/>
        <w:jc w:val="both"/>
        <w:rPr>
          <w:sz w:val="28"/>
          <w:szCs w:val="28"/>
        </w:rPr>
      </w:pPr>
      <w:r>
        <w:rPr>
          <w:color w:val="24242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Необходимость установления публичного сервитута обосновано обеспечением безопасной эксплуатации инженерного сооружения, в целях эксплуатации которого подано ходатайство об установлении публичного сервитута, обеспечения безопасности населения, существующих зданий и сооружений.</w:t>
      </w:r>
    </w:p>
    <w:p w:rsidR="00F6368A" w:rsidRDefault="00F6368A" w:rsidP="00F6368A">
      <w:pPr>
        <w:pStyle w:val="a3"/>
        <w:spacing w:before="0" w:beforeAutospacing="0" w:after="0" w:afterAutospacing="0"/>
        <w:ind w:left="108" w:right="92" w:firstLine="59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п. 3 ст. 3.6 Федерального закона от 25.10.2001 года № 137-ФЗ «О введение в действие Земельного кодекса Российской Федерации» юридические лица, право собственности, право хозяйственного ведения или право оперативного </w:t>
      </w:r>
      <w:proofErr w:type="gramStart"/>
      <w:r>
        <w:rPr>
          <w:color w:val="000000"/>
          <w:sz w:val="28"/>
          <w:szCs w:val="28"/>
        </w:rPr>
        <w:t>управления</w:t>
      </w:r>
      <w:proofErr w:type="gramEnd"/>
      <w:r>
        <w:rPr>
          <w:color w:val="000000"/>
          <w:sz w:val="28"/>
          <w:szCs w:val="28"/>
        </w:rPr>
        <w:t xml:space="preserve"> которых на сооружения, которые в соответствии с ЗК РФ могут размещаться на земельном участке и (или) землях на основании публичного сервитута, возникло в порядке, установленном законодательством Российской Федерации, до 1 сентября 2018 года и у которых  отсутствуют  права  на  земельный  участок,  на  котором  находятся  такие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сооружения, вправе оформить публичный сервитут в порядке, установленном главой V.7 ЗК РФ.</w:t>
      </w:r>
    </w:p>
    <w:p w:rsidR="00F6368A" w:rsidRDefault="00F6368A" w:rsidP="00F6368A">
      <w:pPr>
        <w:pStyle w:val="docdata"/>
        <w:spacing w:before="1" w:beforeAutospacing="0" w:after="0" w:afterAutospacing="0"/>
        <w:ind w:left="108" w:right="94" w:firstLine="56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ч. 1 ст. 39.37 ЗК РФ публичный сервитут устанавливается для использования земельных участков и (или) земель в целях эксплуатации объектов электросетевого хозяйства, если указанные объекты являются объектами федерального, регионального или местного значения, либо необходимы для оказания организации электроснабжения населения.</w:t>
      </w:r>
    </w:p>
    <w:p w:rsidR="00F6368A" w:rsidRDefault="00F6368A" w:rsidP="00F6368A">
      <w:pPr>
        <w:pStyle w:val="a3"/>
        <w:spacing w:before="0" w:beforeAutospacing="0" w:after="0" w:afterAutospacing="0"/>
        <w:ind w:left="108" w:right="90" w:firstLine="56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Публичный сервитут в отношении земельных участков/частей земельных участков, указанных в п.9 ходатайства, устанавливается на основании ч. 1 ст. 39.37 Земельного кодекса РФ в целях эксплуатации существующей Электросетевой комплекс ЛЭП-35 АСК-3, ЛЭП-35 АСК-5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 том числе: ЛЭП-35 АСК-3, литера 1, Напряжение - 35 </w:t>
      </w:r>
      <w:proofErr w:type="spellStart"/>
      <w:r>
        <w:rPr>
          <w:color w:val="000000"/>
          <w:sz w:val="28"/>
          <w:szCs w:val="28"/>
        </w:rPr>
        <w:t>кВ</w:t>
      </w:r>
      <w:proofErr w:type="spellEnd"/>
      <w:r>
        <w:rPr>
          <w:color w:val="000000"/>
          <w:sz w:val="28"/>
          <w:szCs w:val="28"/>
        </w:rPr>
        <w:t xml:space="preserve">, количество цепей - 1; </w:t>
      </w:r>
      <w:proofErr w:type="gramStart"/>
      <w:r>
        <w:rPr>
          <w:color w:val="000000"/>
          <w:sz w:val="28"/>
          <w:szCs w:val="28"/>
        </w:rPr>
        <w:t xml:space="preserve">2, Опоры: металлические промежуточные - 28 шт., металлические угловые - 10 шт., железобетонные промежуточные - 1 шт. железобетонные угловые - 4 шт., Протяженность трассы - 6,32 км.; ЛЭП-35 АСК-3 (ЛЭП-35 АСК-5), литера 2, Напряжение - 35 </w:t>
      </w:r>
      <w:proofErr w:type="spellStart"/>
      <w:r>
        <w:rPr>
          <w:color w:val="000000"/>
          <w:sz w:val="28"/>
          <w:szCs w:val="28"/>
        </w:rPr>
        <w:t>кВ</w:t>
      </w:r>
      <w:proofErr w:type="spellEnd"/>
      <w:r>
        <w:rPr>
          <w:color w:val="000000"/>
          <w:sz w:val="28"/>
          <w:szCs w:val="28"/>
        </w:rPr>
        <w:t>, Опоры: металлические промежуточные - 5 шт., металлические угловые - 9 шт., железобетонные промежуточные - 31 шт. железобетонные угловые - 1 шт. Протяженность трассы - 9,64 км.; Общая протяженность трассы: 15,96 км., Общая протяженность линий</w:t>
      </w:r>
      <w:proofErr w:type="gramEnd"/>
      <w:r>
        <w:rPr>
          <w:color w:val="000000"/>
          <w:sz w:val="28"/>
          <w:szCs w:val="28"/>
        </w:rPr>
        <w:t xml:space="preserve">: </w:t>
      </w:r>
      <w:proofErr w:type="gramStart"/>
      <w:r>
        <w:rPr>
          <w:color w:val="000000"/>
          <w:sz w:val="28"/>
          <w:szCs w:val="28"/>
        </w:rPr>
        <w:t>16,42 км, являющейся объектом местного значения.</w:t>
      </w:r>
      <w:proofErr w:type="gramEnd"/>
    </w:p>
    <w:p w:rsidR="00F6368A" w:rsidRDefault="00F6368A" w:rsidP="00F6368A">
      <w:pPr>
        <w:pStyle w:val="a3"/>
        <w:spacing w:before="0" w:beforeAutospacing="0" w:after="0" w:afterAutospacing="0"/>
        <w:ind w:left="108" w:right="90" w:firstLine="59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Так как объект электросетевого хозяйства Электросетевой комплекс ЛЭП-35 АСК-3, ЛЭП-35 АСК-5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 том числе: ЛЭП-35 АСК-3, литера 1, Напряжение - 35 </w:t>
      </w:r>
      <w:proofErr w:type="spellStart"/>
      <w:r>
        <w:rPr>
          <w:color w:val="000000"/>
          <w:sz w:val="28"/>
          <w:szCs w:val="28"/>
        </w:rPr>
        <w:t>кВ</w:t>
      </w:r>
      <w:proofErr w:type="spellEnd"/>
      <w:r>
        <w:rPr>
          <w:color w:val="000000"/>
          <w:sz w:val="28"/>
          <w:szCs w:val="28"/>
        </w:rPr>
        <w:t xml:space="preserve">, количество цепей - 1; </w:t>
      </w:r>
      <w:proofErr w:type="gramStart"/>
      <w:r>
        <w:rPr>
          <w:color w:val="000000"/>
          <w:sz w:val="28"/>
          <w:szCs w:val="28"/>
        </w:rPr>
        <w:t xml:space="preserve">2, Опоры: металлические промежуточные - 28 шт., металлические угловые - 10 шт., железобетонные промежуточные - 1 шт. железобетонные угловые - 4 шт., Протяженность трассы - 6,32 км.; ЛЭП-35 АСК-3 (ЛЭП-35 АСК-5), литера 2, Напряжение - 35 </w:t>
      </w:r>
      <w:proofErr w:type="spellStart"/>
      <w:r>
        <w:rPr>
          <w:color w:val="000000"/>
          <w:sz w:val="28"/>
          <w:szCs w:val="28"/>
        </w:rPr>
        <w:t>кВ</w:t>
      </w:r>
      <w:proofErr w:type="spellEnd"/>
      <w:r>
        <w:rPr>
          <w:color w:val="000000"/>
          <w:sz w:val="28"/>
          <w:szCs w:val="28"/>
        </w:rPr>
        <w:t>, Опоры: металлические промежуточные - 5 шт., металлические угловые - 9 шт., железобетонные промежуточные - 31 шт. железобетонные угловые - 1 шт. Протяженность трассы - 9,64 км.; Общая протяженность трассы: 15,96 км., Общая протяженность линий</w:t>
      </w:r>
      <w:proofErr w:type="gramEnd"/>
      <w:r>
        <w:rPr>
          <w:color w:val="000000"/>
          <w:sz w:val="28"/>
          <w:szCs w:val="28"/>
        </w:rPr>
        <w:t xml:space="preserve">: 16,42 км является существующим объектом и не требует реконструкции, сведения, указанные в </w:t>
      </w:r>
      <w:proofErr w:type="spellStart"/>
      <w:r>
        <w:rPr>
          <w:color w:val="000000"/>
          <w:sz w:val="28"/>
          <w:szCs w:val="28"/>
        </w:rPr>
        <w:t>пп</w:t>
      </w:r>
      <w:proofErr w:type="spellEnd"/>
      <w:r>
        <w:rPr>
          <w:color w:val="000000"/>
          <w:sz w:val="28"/>
          <w:szCs w:val="28"/>
        </w:rPr>
        <w:t xml:space="preserve">. 1-6 п. 2 ст. 39.41 и в </w:t>
      </w:r>
      <w:proofErr w:type="spellStart"/>
      <w:r>
        <w:rPr>
          <w:color w:val="000000"/>
          <w:sz w:val="28"/>
          <w:szCs w:val="28"/>
        </w:rPr>
        <w:t>пп</w:t>
      </w:r>
      <w:proofErr w:type="spellEnd"/>
      <w:r>
        <w:rPr>
          <w:color w:val="000000"/>
          <w:sz w:val="28"/>
          <w:szCs w:val="28"/>
        </w:rPr>
        <w:t>. 2 п.3 ст.39.41 ЗК РФ, не приводятся.</w:t>
      </w:r>
    </w:p>
    <w:p w:rsidR="00F6368A" w:rsidRDefault="00F6368A" w:rsidP="00F6368A">
      <w:pPr>
        <w:pStyle w:val="a3"/>
        <w:spacing w:before="0" w:beforeAutospacing="0" w:after="0" w:afterAutospacing="0"/>
        <w:ind w:left="108" w:right="90" w:firstLine="7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Год завершения строительства объекта Электросетевой комплекс ЛЭП-35 АСК-3, ЛЭП-35 АСК-5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 том числе: ЛЭП-35 АСК-3, литера 1, Напряжение - 35 </w:t>
      </w:r>
      <w:proofErr w:type="spellStart"/>
      <w:r>
        <w:rPr>
          <w:color w:val="000000"/>
          <w:sz w:val="28"/>
          <w:szCs w:val="28"/>
        </w:rPr>
        <w:t>кВ</w:t>
      </w:r>
      <w:proofErr w:type="spellEnd"/>
      <w:r>
        <w:rPr>
          <w:color w:val="000000"/>
          <w:sz w:val="28"/>
          <w:szCs w:val="28"/>
        </w:rPr>
        <w:t xml:space="preserve">, количество цепей - 1; </w:t>
      </w:r>
      <w:proofErr w:type="gramStart"/>
      <w:r>
        <w:rPr>
          <w:color w:val="000000"/>
          <w:sz w:val="28"/>
          <w:szCs w:val="28"/>
        </w:rPr>
        <w:t xml:space="preserve">2, Опоры: металлические промежуточные - 28 шт., металлические угловые - 10 шт., железобетонные промежуточные - 1 шт. железобетонные угловые - 4 шт., Протяженность трассы - 6,32 км.; ЛЭП-35 АСК-3 (ЛЭП-35 АСК-5), литера 2, Напряжение - 35 </w:t>
      </w:r>
      <w:proofErr w:type="spellStart"/>
      <w:r>
        <w:rPr>
          <w:color w:val="000000"/>
          <w:sz w:val="28"/>
          <w:szCs w:val="28"/>
        </w:rPr>
        <w:t>кВ</w:t>
      </w:r>
      <w:proofErr w:type="spellEnd"/>
      <w:r>
        <w:rPr>
          <w:color w:val="000000"/>
          <w:sz w:val="28"/>
          <w:szCs w:val="28"/>
        </w:rPr>
        <w:t>, Опоры: металлические промежуточные - 5 шт., металлические угловые - 9 шт., железобетонные промежуточные - 31 шт. железобетонные угловые - 1 шт. Протяженность трассы - 9,64 км.; Общая протяженность трассы: 15,96 км., Общая протяженность линий</w:t>
      </w:r>
      <w:proofErr w:type="gramEnd"/>
      <w:r>
        <w:rPr>
          <w:color w:val="000000"/>
          <w:sz w:val="28"/>
          <w:szCs w:val="28"/>
        </w:rPr>
        <w:t>: 16,42 км – 1971 год, право собственности ПАО «</w:t>
      </w:r>
      <w:proofErr w:type="spellStart"/>
      <w:r>
        <w:rPr>
          <w:color w:val="000000"/>
          <w:sz w:val="28"/>
          <w:szCs w:val="28"/>
        </w:rPr>
        <w:t>Россети</w:t>
      </w:r>
      <w:proofErr w:type="spellEnd"/>
      <w:r>
        <w:rPr>
          <w:color w:val="000000"/>
          <w:sz w:val="28"/>
          <w:szCs w:val="28"/>
        </w:rPr>
        <w:t xml:space="preserve"> Волга» зарегистрировано в Едином государственном реестре недвижимости (запись № 63-63-03/026/2008-071 от 02.12.2008 года). ПАО «МРСК Волга» на основании Протокола № 17/2020 от 29.05.2020 г. Годового Общего собрания акционеров ПАО «МРСК Волга» переименовано в ПАО «</w:t>
      </w:r>
      <w:proofErr w:type="spellStart"/>
      <w:r>
        <w:rPr>
          <w:color w:val="000000"/>
          <w:sz w:val="28"/>
          <w:szCs w:val="28"/>
        </w:rPr>
        <w:t>Россети</w:t>
      </w:r>
      <w:proofErr w:type="spellEnd"/>
      <w:r>
        <w:rPr>
          <w:color w:val="000000"/>
          <w:sz w:val="28"/>
          <w:szCs w:val="28"/>
        </w:rPr>
        <w:t xml:space="preserve"> Волга». </w:t>
      </w:r>
    </w:p>
    <w:p w:rsidR="00F6368A" w:rsidRDefault="00F6368A" w:rsidP="00F6368A">
      <w:pPr>
        <w:pStyle w:val="a3"/>
        <w:spacing w:before="0" w:beforeAutospacing="0" w:after="0" w:afterAutospacing="0"/>
        <w:ind w:left="67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Срок действия сервитута – 49 лет.</w:t>
      </w:r>
    </w:p>
    <w:p w:rsidR="00F6368A" w:rsidRDefault="00F6368A" w:rsidP="00F6368A">
      <w:pPr>
        <w:pStyle w:val="a3"/>
        <w:spacing w:before="1" w:beforeAutospacing="0" w:after="0" w:afterAutospacing="0"/>
        <w:ind w:right="94" w:firstLine="67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 ст. 39.41 ЗК РФ границы публичного сервитута устанавливаются в пределах, не превышающих размеров соответствующих охранных зон.</w:t>
      </w:r>
    </w:p>
    <w:p w:rsidR="00F6368A" w:rsidRDefault="00F6368A" w:rsidP="00F6368A">
      <w:pPr>
        <w:pStyle w:val="a3"/>
        <w:spacing w:before="0" w:beforeAutospacing="0" w:after="0" w:afterAutospacing="0"/>
        <w:ind w:right="90" w:firstLine="674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Учитывая вышеизложенное, размер публичного сервитута для эксплуатации воздушных линий электропередачи соответствует границе охранной зоны, установленной согласно Правилам установления охранных зон объектов электросетевого хозяйства и особых условий использования земельных участков, расположенных в границах таких зон, утвержденным постановлением Правительства РФ от 24.02.2009 г. № 160.</w:t>
      </w:r>
      <w:proofErr w:type="gramEnd"/>
    </w:p>
    <w:p w:rsidR="00F6368A" w:rsidRDefault="00F6368A" w:rsidP="00F6368A">
      <w:pPr>
        <w:pStyle w:val="a3"/>
        <w:spacing w:before="0" w:beforeAutospacing="0" w:after="0" w:afterAutospacing="0"/>
        <w:ind w:firstLine="67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Плата за публичный сервитут не устанавливается согласно п. 4 ст. 3.6  Федерального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закона от 25.10.2001 года № 137-ФЗ «О введение в действие </w:t>
      </w:r>
      <w:r>
        <w:rPr>
          <w:sz w:val="28"/>
          <w:szCs w:val="28"/>
        </w:rPr>
        <w:t>Земельного кодекса Российской Федерации».</w:t>
      </w:r>
    </w:p>
    <w:p w:rsidR="00F6368A" w:rsidRDefault="00F6368A" w:rsidP="00F6368A">
      <w:pPr>
        <w:shd w:val="clear" w:color="auto" w:fill="FFFFFF"/>
        <w:spacing w:after="0" w:line="240" w:lineRule="auto"/>
        <w:ind w:firstLine="6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Самарская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ул.Мира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42А, каб.106 в рабочие дни с 8-00 до 17-00 в течение 15 дней с даты опубликования настоящего сообщения. Контактный телефон: (884663) 6-17-78 (Комитет по управлению муниципальным имуществом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6368A" w:rsidRDefault="00F6368A" w:rsidP="00F6368A">
      <w:pPr>
        <w:shd w:val="clear" w:color="auto" w:fill="FFFFFF"/>
        <w:spacing w:after="0" w:line="240" w:lineRule="auto"/>
        <w:ind w:firstLine="6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в информационно-телекоммуникационной сети «Интернет», на которых размещается сообщение о поступившем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сервитута»: http://www.кинельгород.рф.</w:t>
      </w:r>
    </w:p>
    <w:p w:rsidR="00F6368A" w:rsidRDefault="00F6368A" w:rsidP="00F6368A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F6368A" w:rsidRDefault="00F6368A" w:rsidP="00F6368A">
      <w:pPr>
        <w:pStyle w:val="docdata"/>
        <w:tabs>
          <w:tab w:val="left" w:pos="1878"/>
          <w:tab w:val="left" w:pos="2603"/>
          <w:tab w:val="left" w:pos="3790"/>
          <w:tab w:val="left" w:pos="5799"/>
          <w:tab w:val="left" w:pos="6934"/>
        </w:tabs>
        <w:spacing w:before="1" w:beforeAutospacing="0" w:after="0" w:afterAutospacing="0"/>
        <w:ind w:left="108" w:right="90"/>
        <w:jc w:val="both"/>
        <w:rPr>
          <w:b/>
          <w:bCs/>
          <w:color w:val="000000"/>
          <w:sz w:val="28"/>
          <w:szCs w:val="28"/>
        </w:rPr>
      </w:pPr>
    </w:p>
    <w:p w:rsidR="005E3D7B" w:rsidRDefault="00F6368A">
      <w:bookmarkStart w:id="0" w:name="_GoBack"/>
      <w:bookmarkEnd w:id="0"/>
    </w:p>
    <w:sectPr w:rsidR="005E3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0B"/>
    <w:rsid w:val="00061CE2"/>
    <w:rsid w:val="00BB2FDE"/>
    <w:rsid w:val="00F23B0B"/>
    <w:rsid w:val="00F6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187,bqiaagaaeyqcaaagiaiaaanzeqaabyer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6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187,bqiaagaaeyqcaaagiaiaaanzeqaabyer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6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5757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Bajutova</dc:creator>
  <cp:keywords/>
  <dc:description/>
  <cp:lastModifiedBy>Bajutova</cp:lastModifiedBy>
  <cp:revision>2</cp:revision>
  <dcterms:created xsi:type="dcterms:W3CDTF">2025-08-21T10:37:00Z</dcterms:created>
  <dcterms:modified xsi:type="dcterms:W3CDTF">2025-08-21T10:37:00Z</dcterms:modified>
</cp:coreProperties>
</file>